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2" w14:textId="729D6E99" w:rsidR="00331CAE" w:rsidRPr="00762540" w:rsidRDefault="00F56CE4" w:rsidP="00F56CE4">
      <w:pPr>
        <w:ind w:firstLine="720"/>
        <w:rPr>
          <w:rFonts w:ascii="Georgia" w:eastAsia="Georgia" w:hAnsi="Georgia" w:cs="Georgia"/>
          <w:b/>
          <w:color w:val="00B050"/>
          <w:sz w:val="20"/>
          <w:szCs w:val="20"/>
        </w:rPr>
      </w:pPr>
      <w:r>
        <w:rPr>
          <w:rFonts w:ascii="Georgia" w:eastAsia="Georgia" w:hAnsi="Georgia" w:cs="Georgia"/>
          <w:b/>
          <w:color w:val="00B050"/>
          <w:sz w:val="20"/>
          <w:szCs w:val="20"/>
        </w:rPr>
        <w:t xml:space="preserve">                                                   </w:t>
      </w:r>
      <w:r w:rsidR="00086958">
        <w:rPr>
          <w:rFonts w:ascii="Georgia" w:eastAsia="Georgia" w:hAnsi="Georgia" w:cs="Georgia"/>
          <w:b/>
          <w:color w:val="00B050"/>
          <w:sz w:val="20"/>
          <w:szCs w:val="20"/>
        </w:rPr>
        <w:t>Mrs. H</w:t>
      </w:r>
      <w:r w:rsidR="00B23ACB">
        <w:rPr>
          <w:rFonts w:ascii="Georgia" w:eastAsia="Georgia" w:hAnsi="Georgia" w:cs="Georgia"/>
          <w:b/>
          <w:color w:val="00B050"/>
          <w:sz w:val="20"/>
          <w:szCs w:val="20"/>
        </w:rPr>
        <w:t>arrington</w:t>
      </w:r>
      <w:r w:rsidR="00086958">
        <w:rPr>
          <w:rFonts w:ascii="Georgia" w:eastAsia="Georgia" w:hAnsi="Georgia" w:cs="Georgia"/>
          <w:b/>
          <w:color w:val="00B050"/>
          <w:sz w:val="20"/>
          <w:szCs w:val="20"/>
        </w:rPr>
        <w:t xml:space="preserve"> </w:t>
      </w:r>
      <w:r>
        <w:rPr>
          <w:rFonts w:ascii="Georgia" w:eastAsia="Georgia" w:hAnsi="Georgia" w:cs="Georgia"/>
          <w:b/>
          <w:bCs/>
          <w:color w:val="00B050"/>
          <w:sz w:val="20"/>
          <w:szCs w:val="20"/>
        </w:rPr>
        <w:t>6</w:t>
      </w:r>
      <w:r w:rsidRPr="008A1D64">
        <w:rPr>
          <w:rFonts w:ascii="Georgia" w:eastAsia="Georgia" w:hAnsi="Georgia" w:cs="Georgia"/>
          <w:b/>
          <w:bCs/>
          <w:color w:val="00B050"/>
          <w:sz w:val="20"/>
          <w:szCs w:val="20"/>
          <w:vertAlign w:val="superscript"/>
        </w:rPr>
        <w:t>th</w:t>
      </w:r>
      <w:r>
        <w:rPr>
          <w:rFonts w:ascii="Georgia" w:eastAsia="Georgia" w:hAnsi="Georgia" w:cs="Georgia"/>
          <w:b/>
          <w:bCs/>
          <w:color w:val="00B050"/>
          <w:sz w:val="20"/>
          <w:szCs w:val="20"/>
        </w:rPr>
        <w:t xml:space="preserve"> Grade ELA</w:t>
      </w:r>
    </w:p>
    <w:p w14:paraId="00000003" w14:textId="4F64EF8B" w:rsidR="00331CAE" w:rsidRDefault="007A62C1" w:rsidP="00F56CE4">
      <w:pPr>
        <w:jc w:val="center"/>
        <w:rPr>
          <w:rFonts w:ascii="Georgia" w:eastAsia="Georgia" w:hAnsi="Georgia" w:cs="Georgia"/>
          <w:sz w:val="20"/>
          <w:szCs w:val="20"/>
        </w:rPr>
      </w:pPr>
      <w:r>
        <w:rPr>
          <w:rFonts w:ascii="Georgia" w:eastAsia="Georgia" w:hAnsi="Georgia" w:cs="Georgia"/>
          <w:b/>
          <w:sz w:val="20"/>
          <w:szCs w:val="20"/>
        </w:rPr>
        <w:t>Course Syllabus 202</w:t>
      </w:r>
      <w:r w:rsidR="00A7354A">
        <w:rPr>
          <w:rFonts w:ascii="Georgia" w:eastAsia="Georgia" w:hAnsi="Georgia" w:cs="Georgia"/>
          <w:b/>
          <w:sz w:val="20"/>
          <w:szCs w:val="20"/>
        </w:rPr>
        <w:t>5</w:t>
      </w:r>
      <w:r>
        <w:rPr>
          <w:rFonts w:ascii="Georgia" w:eastAsia="Georgia" w:hAnsi="Georgia" w:cs="Georgia"/>
          <w:b/>
          <w:sz w:val="20"/>
          <w:szCs w:val="20"/>
        </w:rPr>
        <w:t>-202</w:t>
      </w:r>
      <w:r w:rsidR="00F23EE2">
        <w:rPr>
          <w:rFonts w:ascii="Georgia" w:eastAsia="Georgia" w:hAnsi="Georgia" w:cs="Georgia"/>
          <w:b/>
          <w:sz w:val="20"/>
          <w:szCs w:val="20"/>
        </w:rPr>
        <w:t>6</w:t>
      </w:r>
    </w:p>
    <w:p w14:paraId="00000004" w14:textId="77777777" w:rsidR="00331CAE" w:rsidRDefault="00331CAE">
      <w:pPr>
        <w:rPr>
          <w:rFonts w:ascii="Georgia" w:eastAsia="Georgia" w:hAnsi="Georgia" w:cs="Georgia"/>
          <w:sz w:val="20"/>
          <w:szCs w:val="20"/>
        </w:rPr>
      </w:pPr>
    </w:p>
    <w:p w14:paraId="00000005" w14:textId="77777777" w:rsidR="00331CAE" w:rsidRDefault="007A62C1">
      <w:pPr>
        <w:rPr>
          <w:rFonts w:ascii="Georgia" w:eastAsia="Georgia" w:hAnsi="Georgia" w:cs="Georgia"/>
          <w:color w:val="000000"/>
          <w:sz w:val="20"/>
          <w:szCs w:val="20"/>
        </w:rPr>
      </w:pPr>
      <w:r>
        <w:rPr>
          <w:rFonts w:ascii="Georgia" w:eastAsia="Georgia" w:hAnsi="Georgia" w:cs="Georgia"/>
          <w:b/>
          <w:sz w:val="20"/>
          <w:szCs w:val="20"/>
        </w:rPr>
        <w:t>Course Description and Objectives</w:t>
      </w:r>
    </w:p>
    <w:p w14:paraId="12FB8114" w14:textId="47AA866B" w:rsidR="008A1D64" w:rsidRDefault="00E418D8" w:rsidP="008A1D64">
      <w:pPr>
        <w:rPr>
          <w:rFonts w:ascii="Lato" w:hAnsi="Lato"/>
          <w:sz w:val="27"/>
          <w:szCs w:val="27"/>
        </w:rPr>
      </w:pPr>
      <w:r>
        <w:rPr>
          <w:rStyle w:val="textlayer--absolute"/>
          <w:color w:val="000000"/>
          <w:sz w:val="23"/>
          <w:szCs w:val="23"/>
        </w:rPr>
        <w:t>6</w:t>
      </w:r>
      <w:r w:rsidR="008A1D64" w:rsidRPr="008A1D64">
        <w:rPr>
          <w:rStyle w:val="textlayer--absolute"/>
          <w:color w:val="000000"/>
          <w:sz w:val="23"/>
          <w:szCs w:val="23"/>
          <w:vertAlign w:val="superscript"/>
        </w:rPr>
        <w:t>th</w:t>
      </w:r>
      <w:r w:rsidR="008A1D64">
        <w:rPr>
          <w:rStyle w:val="textlayer--absolute"/>
          <w:color w:val="000000"/>
          <w:sz w:val="23"/>
          <w:szCs w:val="23"/>
        </w:rPr>
        <w:t xml:space="preserve"> grade ELA addresses students’ increasing maturity and the growing sophistication of their abilities, culminating in the</w:t>
      </w:r>
      <w:r>
        <w:rPr>
          <w:rStyle w:val="textlayer--absolute"/>
          <w:color w:val="000000"/>
          <w:sz w:val="23"/>
          <w:szCs w:val="23"/>
        </w:rPr>
        <w:t>ir</w:t>
      </w:r>
      <w:r w:rsidR="008A1D64">
        <w:rPr>
          <w:rFonts w:ascii="Lato" w:hAnsi="Lato"/>
          <w:sz w:val="27"/>
          <w:szCs w:val="27"/>
        </w:rPr>
        <w:t xml:space="preserve"> </w:t>
      </w:r>
      <w:r w:rsidR="008A1D64">
        <w:rPr>
          <w:rStyle w:val="textlayer--absolute"/>
          <w:color w:val="000000"/>
          <w:sz w:val="23"/>
          <w:szCs w:val="23"/>
        </w:rPr>
        <w:t>development by the end of Eighth Grade. Students will be able to comprehend</w:t>
      </w:r>
      <w:r w:rsidR="008A1D64">
        <w:rPr>
          <w:rFonts w:ascii="Lato" w:hAnsi="Lato"/>
          <w:sz w:val="27"/>
          <w:szCs w:val="27"/>
        </w:rPr>
        <w:t xml:space="preserve"> </w:t>
      </w:r>
      <w:r w:rsidR="008A1D64">
        <w:rPr>
          <w:rStyle w:val="textlayer--absolute"/>
          <w:color w:val="000000"/>
          <w:sz w:val="23"/>
          <w:szCs w:val="23"/>
        </w:rPr>
        <w:t xml:space="preserve">more challenging books and articles, basing </w:t>
      </w:r>
      <w:r>
        <w:rPr>
          <w:rStyle w:val="textlayer--absolute"/>
          <w:color w:val="000000"/>
          <w:sz w:val="23"/>
          <w:szCs w:val="23"/>
        </w:rPr>
        <w:t>all</w:t>
      </w:r>
      <w:r w:rsidR="008A1D64">
        <w:rPr>
          <w:rStyle w:val="textlayer--absolute"/>
          <w:color w:val="000000"/>
          <w:sz w:val="23"/>
          <w:szCs w:val="23"/>
        </w:rPr>
        <w:t xml:space="preserve"> their analyses, inferences, and claims on explicit and relevant evidence from the</w:t>
      </w:r>
      <w:r w:rsidR="008A1D64">
        <w:rPr>
          <w:rFonts w:ascii="Lato" w:hAnsi="Lato"/>
          <w:sz w:val="27"/>
          <w:szCs w:val="27"/>
        </w:rPr>
        <w:t xml:space="preserve"> </w:t>
      </w:r>
      <w:r w:rsidR="008A1D64">
        <w:rPr>
          <w:rStyle w:val="textlayer--absolute"/>
          <w:color w:val="000000"/>
          <w:sz w:val="23"/>
          <w:szCs w:val="23"/>
        </w:rPr>
        <w:t>texts. Students will expand on their ability to identify central ideas by identifying how those themes are shaped and conveyed by</w:t>
      </w:r>
      <w:r w:rsidR="008A1D64">
        <w:rPr>
          <w:rFonts w:ascii="Lato" w:hAnsi="Lato"/>
          <w:sz w:val="27"/>
          <w:szCs w:val="27"/>
        </w:rPr>
        <w:t xml:space="preserve"> </w:t>
      </w:r>
      <w:r w:rsidR="008A1D64">
        <w:rPr>
          <w:rStyle w:val="textlayer--absolute"/>
          <w:color w:val="000000"/>
          <w:sz w:val="23"/>
          <w:szCs w:val="23"/>
        </w:rPr>
        <w:t>details. Their analysis of basic literary elements will extend to identifying connections and complexities within narratives and</w:t>
      </w:r>
      <w:r w:rsidR="008A1D64">
        <w:rPr>
          <w:rFonts w:ascii="Lato" w:hAnsi="Lato"/>
          <w:sz w:val="27"/>
          <w:szCs w:val="27"/>
        </w:rPr>
        <w:t xml:space="preserve"> </w:t>
      </w:r>
      <w:r w:rsidR="008A1D64">
        <w:rPr>
          <w:rStyle w:val="textlayer--absolute"/>
          <w:color w:val="000000"/>
          <w:sz w:val="23"/>
          <w:szCs w:val="23"/>
        </w:rPr>
        <w:t>how individual elements weave together to advance plot and reveal character. The evaluation of the impact of language on tone and</w:t>
      </w:r>
      <w:r w:rsidR="008A1D64">
        <w:rPr>
          <w:rFonts w:ascii="Lato" w:hAnsi="Lato"/>
          <w:sz w:val="27"/>
          <w:szCs w:val="27"/>
        </w:rPr>
        <w:t xml:space="preserve"> </w:t>
      </w:r>
      <w:r w:rsidR="008A1D64">
        <w:rPr>
          <w:rStyle w:val="textlayer--absolute"/>
          <w:color w:val="000000"/>
          <w:sz w:val="23"/>
          <w:szCs w:val="23"/>
        </w:rPr>
        <w:t>meaning will begin to include more sophisticated concepts such as analogy and allusion, subtleties in point of view such as dramatic</w:t>
      </w:r>
      <w:r w:rsidR="008A1D64">
        <w:rPr>
          <w:rFonts w:ascii="Lato" w:hAnsi="Lato"/>
          <w:sz w:val="27"/>
          <w:szCs w:val="27"/>
        </w:rPr>
        <w:t xml:space="preserve"> </w:t>
      </w:r>
      <w:r w:rsidR="008A1D64">
        <w:rPr>
          <w:rStyle w:val="textlayer--absolute"/>
          <w:color w:val="000000"/>
          <w:sz w:val="23"/>
          <w:szCs w:val="23"/>
        </w:rPr>
        <w:t>irony, and a more sophisticated appreciation for connotative diction. These skills will be incorporated into the students’ own narrative</w:t>
      </w:r>
      <w:r w:rsidR="008A1D64">
        <w:rPr>
          <w:rFonts w:ascii="Lato" w:hAnsi="Lato"/>
          <w:sz w:val="27"/>
          <w:szCs w:val="27"/>
        </w:rPr>
        <w:t xml:space="preserve"> </w:t>
      </w:r>
      <w:r w:rsidR="008A1D64">
        <w:rPr>
          <w:rStyle w:val="textlayer--absolute"/>
          <w:color w:val="000000"/>
          <w:sz w:val="23"/>
          <w:szCs w:val="23"/>
        </w:rPr>
        <w:t>and expository writing. Students will become increasingly adept at understanding an author’s biases, the use of complex rhetorical</w:t>
      </w:r>
      <w:r w:rsidR="008A1D64">
        <w:rPr>
          <w:rFonts w:ascii="Lato" w:hAnsi="Lato"/>
          <w:sz w:val="27"/>
          <w:szCs w:val="27"/>
        </w:rPr>
        <w:t xml:space="preserve"> </w:t>
      </w:r>
      <w:r w:rsidR="008A1D64">
        <w:rPr>
          <w:rStyle w:val="textlayer--absolute"/>
          <w:color w:val="000000"/>
          <w:sz w:val="23"/>
          <w:szCs w:val="23"/>
        </w:rPr>
        <w:t>devices including logical fallacies, and tailoring their own prose for maximum influence. While continuing with a variety of literary</w:t>
      </w:r>
      <w:r w:rsidR="008A1D64">
        <w:rPr>
          <w:rFonts w:ascii="Lato" w:hAnsi="Lato"/>
          <w:sz w:val="27"/>
          <w:szCs w:val="27"/>
        </w:rPr>
        <w:t xml:space="preserve"> </w:t>
      </w:r>
      <w:r w:rsidR="008A1D64">
        <w:rPr>
          <w:rStyle w:val="textlayer--absolute"/>
          <w:color w:val="000000"/>
          <w:sz w:val="23"/>
          <w:szCs w:val="23"/>
        </w:rPr>
        <w:t>non-fiction, students in grades six through eight will begin to tackle more technical informational texts as well. Literary selections will</w:t>
      </w:r>
      <w:r w:rsidR="008A1D64">
        <w:rPr>
          <w:rFonts w:ascii="Lato" w:hAnsi="Lato"/>
          <w:sz w:val="27"/>
          <w:szCs w:val="27"/>
        </w:rPr>
        <w:t xml:space="preserve"> </w:t>
      </w:r>
      <w:r w:rsidR="008A1D64">
        <w:rPr>
          <w:rStyle w:val="textlayer--absolute"/>
          <w:color w:val="000000"/>
          <w:sz w:val="23"/>
          <w:szCs w:val="23"/>
        </w:rPr>
        <w:t>include foundational materials from mythology, cultural histories, and religious traditions.</w:t>
      </w:r>
    </w:p>
    <w:p w14:paraId="00000007" w14:textId="77777777" w:rsidR="00331CAE" w:rsidRDefault="00331CAE">
      <w:pPr>
        <w:rPr>
          <w:rFonts w:ascii="Georgia" w:eastAsia="Georgia" w:hAnsi="Georgia" w:cs="Georgia"/>
          <w:b/>
          <w:sz w:val="20"/>
          <w:szCs w:val="20"/>
        </w:rPr>
      </w:pPr>
    </w:p>
    <w:p w14:paraId="00000009" w14:textId="2A57E0DA" w:rsidR="00331CAE" w:rsidRDefault="007A62C1">
      <w:pPr>
        <w:rPr>
          <w:rFonts w:ascii="Georgia" w:eastAsia="Georgia" w:hAnsi="Georgia" w:cs="Georgia"/>
          <w:b/>
          <w:sz w:val="20"/>
          <w:szCs w:val="20"/>
        </w:rPr>
      </w:pPr>
      <w:r>
        <w:rPr>
          <w:rFonts w:ascii="Georgia" w:eastAsia="Georgia" w:hAnsi="Georgia" w:cs="Georgia"/>
          <w:b/>
          <w:sz w:val="20"/>
          <w:szCs w:val="20"/>
        </w:rPr>
        <w:t>Textbook</w:t>
      </w:r>
    </w:p>
    <w:p w14:paraId="0859CC3D" w14:textId="3BFCB490" w:rsidR="001C6F04" w:rsidRPr="001C6F04" w:rsidRDefault="001C6F04">
      <w:pPr>
        <w:rPr>
          <w:rFonts w:ascii="Georgia" w:eastAsia="Georgia" w:hAnsi="Georgia" w:cs="Georgia"/>
          <w:bCs/>
          <w:sz w:val="20"/>
          <w:szCs w:val="20"/>
        </w:rPr>
      </w:pPr>
      <w:r>
        <w:rPr>
          <w:rFonts w:ascii="Georgia" w:eastAsia="Georgia" w:hAnsi="Georgia" w:cs="Georgia"/>
          <w:bCs/>
          <w:sz w:val="20"/>
          <w:szCs w:val="20"/>
        </w:rPr>
        <w:t>HMH Into Literature National G</w:t>
      </w:r>
      <w:r w:rsidR="000B0264">
        <w:rPr>
          <w:rFonts w:ascii="Georgia" w:eastAsia="Georgia" w:hAnsi="Georgia" w:cs="Georgia"/>
          <w:bCs/>
          <w:sz w:val="20"/>
          <w:szCs w:val="20"/>
        </w:rPr>
        <w:t>6</w:t>
      </w:r>
    </w:p>
    <w:p w14:paraId="0000000A" w14:textId="77777777" w:rsidR="00331CAE" w:rsidRDefault="00331CAE">
      <w:pPr>
        <w:rPr>
          <w:rFonts w:ascii="Georgia" w:eastAsia="Georgia" w:hAnsi="Georgia" w:cs="Georgia"/>
          <w:b/>
          <w:sz w:val="20"/>
          <w:szCs w:val="20"/>
        </w:rPr>
      </w:pPr>
    </w:p>
    <w:p w14:paraId="0000000B" w14:textId="77777777" w:rsidR="00331CAE" w:rsidRDefault="007A62C1">
      <w:pPr>
        <w:rPr>
          <w:rFonts w:ascii="Georgia" w:eastAsia="Georgia" w:hAnsi="Georgia" w:cs="Georgia"/>
          <w:b/>
          <w:sz w:val="20"/>
          <w:szCs w:val="20"/>
        </w:rPr>
      </w:pPr>
      <w:r>
        <w:rPr>
          <w:rFonts w:ascii="Georgia" w:eastAsia="Georgia" w:hAnsi="Georgia" w:cs="Georgia"/>
          <w:b/>
          <w:sz w:val="20"/>
          <w:szCs w:val="20"/>
        </w:rPr>
        <w:t>Novels</w:t>
      </w:r>
    </w:p>
    <w:p w14:paraId="443EADC3" w14:textId="5474F5F4" w:rsidR="00EC0744" w:rsidRDefault="00D87586">
      <w:pPr>
        <w:rPr>
          <w:rFonts w:ascii="Georgia" w:eastAsia="Georgia" w:hAnsi="Georgia" w:cs="Georgia"/>
          <w:iCs/>
          <w:sz w:val="20"/>
          <w:szCs w:val="20"/>
        </w:rPr>
      </w:pPr>
      <w:r>
        <w:rPr>
          <w:rFonts w:ascii="Georgia" w:eastAsia="Georgia" w:hAnsi="Georgia" w:cs="Georgia"/>
          <w:iCs/>
          <w:sz w:val="20"/>
          <w:szCs w:val="20"/>
        </w:rPr>
        <w:t>The Giver by Louis Lowry</w:t>
      </w:r>
    </w:p>
    <w:p w14:paraId="46D75018" w14:textId="57A06752" w:rsidR="00D87586" w:rsidRDefault="00D87586">
      <w:pPr>
        <w:rPr>
          <w:rFonts w:ascii="Georgia" w:eastAsia="Georgia" w:hAnsi="Georgia" w:cs="Georgia"/>
          <w:iCs/>
          <w:sz w:val="20"/>
          <w:szCs w:val="20"/>
        </w:rPr>
      </w:pPr>
      <w:r>
        <w:rPr>
          <w:rFonts w:ascii="Georgia" w:eastAsia="Georgia" w:hAnsi="Georgia" w:cs="Georgia"/>
          <w:iCs/>
          <w:sz w:val="20"/>
          <w:szCs w:val="20"/>
        </w:rPr>
        <w:t>Holes by Louis Sachar</w:t>
      </w:r>
    </w:p>
    <w:p w14:paraId="44515BAC" w14:textId="77777777" w:rsidR="00D87586" w:rsidRPr="001D4438" w:rsidRDefault="00D87586">
      <w:pPr>
        <w:rPr>
          <w:rFonts w:ascii="Georgia" w:eastAsia="Georgia" w:hAnsi="Georgia" w:cs="Georgia"/>
          <w:b/>
          <w:iCs/>
          <w:sz w:val="20"/>
          <w:szCs w:val="20"/>
        </w:rPr>
      </w:pPr>
    </w:p>
    <w:p w14:paraId="0000000E" w14:textId="061CDED6" w:rsidR="00331CAE" w:rsidRDefault="007A62C1">
      <w:pPr>
        <w:rPr>
          <w:rFonts w:ascii="Georgia" w:eastAsia="Georgia" w:hAnsi="Georgia" w:cs="Georgia"/>
          <w:b/>
          <w:sz w:val="20"/>
          <w:szCs w:val="20"/>
        </w:rPr>
      </w:pPr>
      <w:r>
        <w:rPr>
          <w:rFonts w:ascii="Georgia" w:eastAsia="Georgia" w:hAnsi="Georgia" w:cs="Georgia"/>
          <w:b/>
          <w:sz w:val="20"/>
          <w:szCs w:val="20"/>
        </w:rPr>
        <w:t>Unit/Concept Names</w:t>
      </w:r>
      <w:r w:rsidR="00087913">
        <w:rPr>
          <w:rFonts w:ascii="Georgia" w:eastAsia="Georgia" w:hAnsi="Georgia" w:cs="Georgia"/>
          <w:b/>
          <w:sz w:val="20"/>
          <w:szCs w:val="20"/>
        </w:rPr>
        <w:t xml:space="preserve"> of new Georgia Standards of Excellence (GSE)</w:t>
      </w:r>
    </w:p>
    <w:p w14:paraId="0000000F" w14:textId="3E7E10BA" w:rsidR="00331CAE" w:rsidRDefault="003C6D44">
      <w:pPr>
        <w:rPr>
          <w:rFonts w:ascii="Georgia" w:eastAsia="Georgia" w:hAnsi="Georgia" w:cs="Georgia"/>
          <w:sz w:val="20"/>
          <w:szCs w:val="20"/>
        </w:rPr>
      </w:pPr>
      <w:r>
        <w:rPr>
          <w:rFonts w:ascii="Georgia" w:eastAsia="Georgia" w:hAnsi="Georgia" w:cs="Georgia"/>
          <w:sz w:val="20"/>
          <w:szCs w:val="20"/>
        </w:rPr>
        <w:t xml:space="preserve">Unit 1- </w:t>
      </w:r>
      <w:r w:rsidR="00FA0BEE">
        <w:rPr>
          <w:rFonts w:ascii="Georgia" w:eastAsia="Georgia" w:hAnsi="Georgia" w:cs="Georgia"/>
          <w:sz w:val="20"/>
          <w:szCs w:val="20"/>
        </w:rPr>
        <w:t>Poetic Techniques</w:t>
      </w:r>
    </w:p>
    <w:p w14:paraId="74143F72" w14:textId="6A0C40C0" w:rsidR="003C6D44" w:rsidRDefault="003C6D44">
      <w:pPr>
        <w:rPr>
          <w:rFonts w:ascii="Georgia" w:eastAsia="Georgia" w:hAnsi="Georgia" w:cs="Georgia"/>
          <w:sz w:val="20"/>
          <w:szCs w:val="20"/>
        </w:rPr>
      </w:pPr>
      <w:r>
        <w:rPr>
          <w:rFonts w:ascii="Georgia" w:eastAsia="Georgia" w:hAnsi="Georgia" w:cs="Georgia"/>
          <w:sz w:val="20"/>
          <w:szCs w:val="20"/>
        </w:rPr>
        <w:t xml:space="preserve">Unit 2- </w:t>
      </w:r>
      <w:r w:rsidR="00443E53">
        <w:rPr>
          <w:rFonts w:ascii="Georgia" w:eastAsia="Georgia" w:hAnsi="Georgia" w:cs="Georgia"/>
          <w:sz w:val="20"/>
          <w:szCs w:val="20"/>
        </w:rPr>
        <w:t>Argumentative Techniques</w:t>
      </w:r>
    </w:p>
    <w:p w14:paraId="3B45CC5A" w14:textId="15CE1EA3" w:rsidR="003C6D44" w:rsidRDefault="003C6D44">
      <w:pPr>
        <w:rPr>
          <w:rFonts w:ascii="Georgia" w:eastAsia="Georgia" w:hAnsi="Georgia" w:cs="Georgia"/>
          <w:sz w:val="20"/>
          <w:szCs w:val="20"/>
        </w:rPr>
      </w:pPr>
      <w:r>
        <w:rPr>
          <w:rFonts w:ascii="Georgia" w:eastAsia="Georgia" w:hAnsi="Georgia" w:cs="Georgia"/>
          <w:sz w:val="20"/>
          <w:szCs w:val="20"/>
        </w:rPr>
        <w:t xml:space="preserve">Unit </w:t>
      </w:r>
      <w:r w:rsidR="0026059B">
        <w:rPr>
          <w:rFonts w:ascii="Georgia" w:eastAsia="Georgia" w:hAnsi="Georgia" w:cs="Georgia"/>
          <w:sz w:val="20"/>
          <w:szCs w:val="20"/>
        </w:rPr>
        <w:t xml:space="preserve">3- </w:t>
      </w:r>
      <w:r w:rsidR="005F2B78">
        <w:rPr>
          <w:rFonts w:ascii="Georgia" w:eastAsia="Georgia" w:hAnsi="Georgia" w:cs="Georgia"/>
          <w:sz w:val="20"/>
          <w:szCs w:val="20"/>
        </w:rPr>
        <w:t>Expository Techniques</w:t>
      </w:r>
    </w:p>
    <w:p w14:paraId="1835E234" w14:textId="52A25FC7" w:rsidR="0026059B" w:rsidRDefault="0026059B">
      <w:pPr>
        <w:rPr>
          <w:rFonts w:ascii="Georgia" w:eastAsia="Georgia" w:hAnsi="Georgia" w:cs="Georgia"/>
          <w:sz w:val="20"/>
          <w:szCs w:val="20"/>
        </w:rPr>
      </w:pPr>
      <w:r>
        <w:rPr>
          <w:rFonts w:ascii="Georgia" w:eastAsia="Georgia" w:hAnsi="Georgia" w:cs="Georgia"/>
          <w:sz w:val="20"/>
          <w:szCs w:val="20"/>
        </w:rPr>
        <w:t xml:space="preserve">Unit 4- </w:t>
      </w:r>
      <w:r w:rsidR="005F2B78">
        <w:rPr>
          <w:rFonts w:ascii="Georgia" w:eastAsia="Georgia" w:hAnsi="Georgia" w:cs="Georgia"/>
          <w:sz w:val="20"/>
          <w:szCs w:val="20"/>
        </w:rPr>
        <w:t>Narrative Techniques</w:t>
      </w:r>
    </w:p>
    <w:p w14:paraId="25CDE69A" w14:textId="19B8BBBB" w:rsidR="00EC0744" w:rsidRDefault="00EC0744">
      <w:pPr>
        <w:rPr>
          <w:rFonts w:ascii="Georgia" w:eastAsia="Georgia" w:hAnsi="Georgia" w:cs="Georgia"/>
          <w:sz w:val="20"/>
          <w:szCs w:val="20"/>
        </w:rPr>
      </w:pPr>
      <w:r>
        <w:rPr>
          <w:rFonts w:ascii="Georgia" w:eastAsia="Georgia" w:hAnsi="Georgia" w:cs="Georgia"/>
          <w:sz w:val="20"/>
          <w:szCs w:val="20"/>
        </w:rPr>
        <w:t>Unit 5-</w:t>
      </w:r>
      <w:r w:rsidR="009F7834">
        <w:rPr>
          <w:rFonts w:ascii="Georgia" w:eastAsia="Georgia" w:hAnsi="Georgia" w:cs="Georgia"/>
          <w:sz w:val="20"/>
          <w:szCs w:val="20"/>
        </w:rPr>
        <w:t xml:space="preserve"> Research and Analysis</w:t>
      </w:r>
    </w:p>
    <w:p w14:paraId="4ECDC6CA" w14:textId="79541721" w:rsidR="00EC0744" w:rsidRDefault="00D822A1">
      <w:pPr>
        <w:rPr>
          <w:rFonts w:ascii="Georgia" w:eastAsia="Georgia" w:hAnsi="Georgia" w:cs="Georgia"/>
          <w:sz w:val="20"/>
          <w:szCs w:val="20"/>
        </w:rPr>
      </w:pPr>
      <w:r>
        <w:rPr>
          <w:rFonts w:ascii="Georgia" w:eastAsia="Georgia" w:hAnsi="Georgia" w:cs="Georgia"/>
          <w:sz w:val="20"/>
          <w:szCs w:val="20"/>
        </w:rPr>
        <w:t xml:space="preserve">Unit 6- </w:t>
      </w:r>
      <w:r w:rsidR="00393AA4">
        <w:rPr>
          <w:rFonts w:ascii="Georgia" w:eastAsia="Georgia" w:hAnsi="Georgia" w:cs="Georgia"/>
          <w:sz w:val="20"/>
          <w:szCs w:val="20"/>
        </w:rPr>
        <w:t>R</w:t>
      </w:r>
      <w:r w:rsidR="00FF3331">
        <w:rPr>
          <w:rFonts w:ascii="Georgia" w:eastAsia="Georgia" w:hAnsi="Georgia" w:cs="Georgia"/>
          <w:sz w:val="20"/>
          <w:szCs w:val="20"/>
        </w:rPr>
        <w:t>eview Unit</w:t>
      </w:r>
    </w:p>
    <w:p w14:paraId="5F5EB5E9" w14:textId="77777777" w:rsidR="003C2FE2" w:rsidRDefault="003C2FE2" w:rsidP="791317E7">
      <w:pPr>
        <w:rPr>
          <w:rFonts w:ascii="Georgia" w:eastAsia="Georgia" w:hAnsi="Georgia" w:cs="Georgia"/>
          <w:sz w:val="20"/>
          <w:szCs w:val="20"/>
        </w:rPr>
      </w:pPr>
      <w:bookmarkStart w:id="0" w:name="_30j0zll"/>
      <w:bookmarkEnd w:id="0"/>
    </w:p>
    <w:p w14:paraId="49C7C712" w14:textId="77777777" w:rsidR="00E418D8" w:rsidRPr="00E418D8" w:rsidRDefault="00E418D8" w:rsidP="00E418D8">
      <w:pPr>
        <w:rPr>
          <w:rFonts w:ascii="Georgia" w:eastAsia="Georgia" w:hAnsi="Georgia" w:cs="Georgia"/>
          <w:b/>
          <w:bCs/>
          <w:sz w:val="20"/>
          <w:szCs w:val="20"/>
        </w:rPr>
      </w:pPr>
      <w:r w:rsidRPr="00E418D8">
        <w:rPr>
          <w:rFonts w:ascii="Georgia" w:eastAsia="Georgia" w:hAnsi="Georgia" w:cs="Georgia"/>
          <w:b/>
          <w:bCs/>
          <w:sz w:val="20"/>
          <w:szCs w:val="20"/>
        </w:rPr>
        <w:t>Grading Policy</w:t>
      </w:r>
    </w:p>
    <w:p w14:paraId="102CCCE4" w14:textId="77777777" w:rsidR="00E418D8" w:rsidRPr="00E418D8" w:rsidRDefault="00E418D8" w:rsidP="00E418D8">
      <w:pPr>
        <w:rPr>
          <w:rFonts w:ascii="Georgia" w:eastAsia="Georgia" w:hAnsi="Georgia" w:cs="Georgia"/>
          <w:sz w:val="20"/>
          <w:szCs w:val="20"/>
        </w:rPr>
      </w:pPr>
      <w:r w:rsidRPr="00E418D8">
        <w:rPr>
          <w:rFonts w:ascii="Georgia" w:eastAsia="Georgia" w:hAnsi="Georgia" w:cs="Georgia"/>
          <w:sz w:val="20"/>
          <w:szCs w:val="20"/>
        </w:rPr>
        <w:t>Minor Grades = 60% (Quizzes, labs, classwork)</w:t>
      </w:r>
    </w:p>
    <w:p w14:paraId="21BD0805" w14:textId="77777777" w:rsidR="00E418D8" w:rsidRPr="00E418D8" w:rsidRDefault="00E418D8" w:rsidP="00E418D8">
      <w:pPr>
        <w:rPr>
          <w:rFonts w:ascii="Georgia" w:eastAsia="Georgia" w:hAnsi="Georgia" w:cs="Georgia"/>
          <w:sz w:val="20"/>
          <w:szCs w:val="20"/>
        </w:rPr>
      </w:pPr>
      <w:r w:rsidRPr="00E418D8">
        <w:rPr>
          <w:rFonts w:ascii="Georgia" w:eastAsia="Georgia" w:hAnsi="Georgia" w:cs="Georgia"/>
          <w:sz w:val="20"/>
          <w:szCs w:val="20"/>
        </w:rPr>
        <w:t>Major Grades = 40% (Unit tests, essays, research papers, project-based assignments, and assessments)</w:t>
      </w:r>
    </w:p>
    <w:p w14:paraId="6BE95C57" w14:textId="77777777" w:rsidR="00E418D8" w:rsidRPr="00E418D8" w:rsidRDefault="00E418D8" w:rsidP="00E418D8">
      <w:pPr>
        <w:rPr>
          <w:rFonts w:ascii="Georgia" w:eastAsia="Georgia" w:hAnsi="Georgia" w:cs="Georgia"/>
          <w:sz w:val="20"/>
          <w:szCs w:val="20"/>
        </w:rPr>
      </w:pPr>
      <w:r w:rsidRPr="00E418D8">
        <w:rPr>
          <w:rFonts w:ascii="Georgia" w:eastAsia="Georgia" w:hAnsi="Georgia" w:cs="Georgia"/>
          <w:sz w:val="20"/>
          <w:szCs w:val="20"/>
        </w:rPr>
        <w:t>Academic Grading Scale</w:t>
      </w:r>
    </w:p>
    <w:p w14:paraId="72885C1B" w14:textId="77777777" w:rsidR="00E418D8" w:rsidRPr="00E418D8" w:rsidRDefault="00E418D8" w:rsidP="00E418D8">
      <w:pPr>
        <w:rPr>
          <w:rFonts w:ascii="Georgia" w:eastAsia="Georgia" w:hAnsi="Georgia" w:cs="Georgia"/>
          <w:sz w:val="20"/>
          <w:szCs w:val="20"/>
        </w:rPr>
      </w:pPr>
      <w:r w:rsidRPr="00E418D8">
        <w:rPr>
          <w:rFonts w:ascii="Georgia" w:eastAsia="Georgia" w:hAnsi="Georgia" w:cs="Georgia"/>
          <w:sz w:val="20"/>
          <w:szCs w:val="20"/>
        </w:rPr>
        <w:t>A (90-100) B (80-89) C (75-79) D (70-74) F (below 70)</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0"/>
          <w:szCs w:val="20"/>
        </w:rPr>
      </w:pPr>
      <w:r>
        <w:rPr>
          <w:rFonts w:ascii="Georgia" w:eastAsia="Georgia" w:hAnsi="Georgia" w:cs="Georgia"/>
          <w:b/>
          <w:sz w:val="20"/>
          <w:szCs w:val="20"/>
        </w:rPr>
        <w:t>Academic Dishonesty</w:t>
      </w:r>
      <w:r>
        <w:rPr>
          <w:rFonts w:ascii="Georgia" w:eastAsia="Georgia" w:hAnsi="Georgia" w:cs="Georgia"/>
          <w:sz w:val="20"/>
          <w:szCs w:val="20"/>
        </w:rPr>
        <w:t xml:space="preserve"> </w:t>
      </w:r>
    </w:p>
    <w:p w14:paraId="00000019" w14:textId="2C85F2E5" w:rsidR="00331CAE" w:rsidRDefault="5FFBA078">
      <w:pPr>
        <w:rPr>
          <w:rFonts w:ascii="Georgia" w:eastAsia="Georgia" w:hAnsi="Georgia" w:cs="Georgia"/>
          <w:sz w:val="20"/>
          <w:szCs w:val="20"/>
        </w:rPr>
      </w:pPr>
      <w:r w:rsidRPr="5FFBA078">
        <w:rPr>
          <w:rFonts w:ascii="Georgia" w:eastAsia="Georgia" w:hAnsi="Georgia" w:cs="Georgia"/>
          <w:sz w:val="20"/>
          <w:szCs w:val="20"/>
        </w:rPr>
        <w:t>The Student Code of Conduct, Rule 1(A)(t), states that no student shall cheat, alter records, plagiarize, receive unauthorized assistance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w:t>
      </w:r>
      <w:r w:rsidR="00E418D8">
        <w:rPr>
          <w:rFonts w:ascii="Georgia" w:eastAsia="Georgia" w:hAnsi="Georgia" w:cs="Georgia"/>
          <w:sz w:val="20"/>
          <w:szCs w:val="20"/>
        </w:rPr>
        <w:t xml:space="preserve"> </w:t>
      </w:r>
      <w:r w:rsidRPr="5FFBA078">
        <w:rPr>
          <w:rFonts w:ascii="Georgia" w:eastAsia="Georgia" w:hAnsi="Georgia" w:cs="Georgia"/>
          <w:sz w:val="20"/>
          <w:szCs w:val="20"/>
        </w:rPr>
        <w:t xml:space="preserve">disciplinary actions as outlined in the Student Code of Conduct.  Additionally, the task may be entered as “incomplete” and the student required to redo the assignment or retake the assessment.   </w:t>
      </w:r>
    </w:p>
    <w:p w14:paraId="0000001A" w14:textId="77777777" w:rsidR="00331CAE" w:rsidRDefault="00331CAE">
      <w:pPr>
        <w:rPr>
          <w:rFonts w:ascii="Georgia" w:eastAsia="Georgia" w:hAnsi="Georgia" w:cs="Georgia"/>
          <w:sz w:val="20"/>
          <w:szCs w:val="20"/>
        </w:rPr>
      </w:pPr>
    </w:p>
    <w:p w14:paraId="77F6EC86" w14:textId="77777777" w:rsidR="00A764C4" w:rsidRPr="00A764C4" w:rsidRDefault="00A764C4" w:rsidP="00A764C4">
      <w:pPr>
        <w:rPr>
          <w:rFonts w:ascii="Georgia" w:eastAsia="Georgia" w:hAnsi="Georgia" w:cs="Georgia"/>
          <w:b/>
          <w:bCs/>
          <w:sz w:val="20"/>
          <w:szCs w:val="20"/>
        </w:rPr>
      </w:pPr>
      <w:r w:rsidRPr="00A764C4">
        <w:rPr>
          <w:rFonts w:ascii="Georgia" w:eastAsia="Georgia" w:hAnsi="Georgia" w:cs="Georgia"/>
          <w:b/>
          <w:bCs/>
          <w:sz w:val="20"/>
          <w:szCs w:val="20"/>
        </w:rPr>
        <w:lastRenderedPageBreak/>
        <w:t>Relearn &amp; Reassess (R&amp;R Procedures)</w:t>
      </w:r>
    </w:p>
    <w:p w14:paraId="56DCC591" w14:textId="77777777" w:rsidR="00A764C4" w:rsidRDefault="00A764C4" w:rsidP="00A764C4">
      <w:pPr>
        <w:rPr>
          <w:rFonts w:ascii="Georgia" w:eastAsia="Georgia" w:hAnsi="Georgia" w:cs="Georgia"/>
          <w:sz w:val="20"/>
          <w:szCs w:val="20"/>
        </w:rPr>
      </w:pPr>
      <w:r w:rsidRPr="00A764C4">
        <w:rPr>
          <w:rFonts w:ascii="Georgia" w:eastAsia="Georgia" w:hAnsi="Georgia" w:cs="Georgia"/>
          <w:sz w:val="20"/>
          <w:szCs w:val="20"/>
        </w:rPr>
        <w:t>After any major assessment, students can submit a relearning plan for parent and teacher approval. Students scoring below 70 on a major assessment should be expected to complete a relearning plan unless exempted with parent approval. Teachers have discretion to determine if R&amp;R opportunities will be given for any minor assessment.</w:t>
      </w:r>
    </w:p>
    <w:p w14:paraId="5E969F5F" w14:textId="77777777" w:rsidR="00A764C4" w:rsidRPr="00A764C4" w:rsidRDefault="00A764C4" w:rsidP="00A764C4">
      <w:pPr>
        <w:rPr>
          <w:rFonts w:ascii="Georgia" w:eastAsia="Georgia" w:hAnsi="Georgia" w:cs="Georgia"/>
          <w:sz w:val="20"/>
          <w:szCs w:val="20"/>
        </w:rPr>
      </w:pPr>
    </w:p>
    <w:p w14:paraId="6E94334D" w14:textId="77777777" w:rsidR="00A764C4" w:rsidRPr="00A764C4" w:rsidRDefault="00A764C4" w:rsidP="00A764C4">
      <w:pPr>
        <w:rPr>
          <w:rFonts w:ascii="Georgia" w:eastAsia="Georgia" w:hAnsi="Georgia" w:cs="Georgia"/>
          <w:b/>
          <w:bCs/>
          <w:sz w:val="20"/>
          <w:szCs w:val="20"/>
        </w:rPr>
      </w:pPr>
      <w:r w:rsidRPr="00A764C4">
        <w:rPr>
          <w:rFonts w:ascii="Georgia" w:eastAsia="Georgia" w:hAnsi="Georgia" w:cs="Georgia"/>
          <w:b/>
          <w:bCs/>
          <w:sz w:val="20"/>
          <w:szCs w:val="20"/>
        </w:rPr>
        <w:t>Late Work</w:t>
      </w:r>
    </w:p>
    <w:p w14:paraId="4680F2D4" w14:textId="536CF021" w:rsidR="00A764C4" w:rsidRPr="00A764C4" w:rsidRDefault="00A764C4" w:rsidP="00A764C4">
      <w:pPr>
        <w:rPr>
          <w:rFonts w:ascii="Georgia" w:eastAsia="Georgia" w:hAnsi="Georgia" w:cs="Georgia"/>
          <w:sz w:val="20"/>
          <w:szCs w:val="20"/>
        </w:rPr>
      </w:pPr>
      <w:r w:rsidRPr="00A764C4">
        <w:rPr>
          <w:rFonts w:ascii="Georgia" w:eastAsia="Georgia" w:hAnsi="Georgia" w:cs="Georgia"/>
          <w:sz w:val="20"/>
          <w:szCs w:val="20"/>
        </w:rPr>
        <w:t>Students are expected to submit work on time. Students are expected to submit work on time. Any late work received after the specified deadline will lose 5 points per day that it is late up to 5 days from the due date</w:t>
      </w:r>
      <w:r>
        <w:rPr>
          <w:rFonts w:ascii="Georgia" w:eastAsia="Georgia" w:hAnsi="Georgia" w:cs="Georgia"/>
          <w:sz w:val="20"/>
          <w:szCs w:val="20"/>
        </w:rPr>
        <w:t>.</w:t>
      </w:r>
    </w:p>
    <w:p w14:paraId="0000001D" w14:textId="77777777" w:rsidR="00331CAE" w:rsidRDefault="00331CAE">
      <w:pPr>
        <w:rPr>
          <w:rFonts w:ascii="Georgia" w:eastAsia="Georgia" w:hAnsi="Georgia" w:cs="Georgia"/>
          <w:sz w:val="20"/>
          <w:szCs w:val="20"/>
        </w:rPr>
      </w:pPr>
    </w:p>
    <w:p w14:paraId="06A94C41" w14:textId="77777777" w:rsidR="00A764C4" w:rsidRPr="00A764C4" w:rsidRDefault="00A764C4" w:rsidP="00A764C4">
      <w:pPr>
        <w:tabs>
          <w:tab w:val="left" w:pos="7656"/>
        </w:tabs>
        <w:rPr>
          <w:rFonts w:ascii="Georgia" w:eastAsia="Georgia" w:hAnsi="Georgia" w:cs="Georgia"/>
          <w:b/>
          <w:bCs/>
          <w:sz w:val="20"/>
          <w:szCs w:val="20"/>
        </w:rPr>
      </w:pPr>
      <w:r w:rsidRPr="00A764C4">
        <w:rPr>
          <w:rFonts w:ascii="Georgia" w:eastAsia="Georgia" w:hAnsi="Georgia" w:cs="Georgia"/>
          <w:b/>
          <w:bCs/>
          <w:sz w:val="20"/>
          <w:szCs w:val="20"/>
        </w:rPr>
        <w:t>Make-up Work</w:t>
      </w:r>
    </w:p>
    <w:p w14:paraId="27DEFB1C" w14:textId="77777777" w:rsidR="00A764C4" w:rsidRPr="00A764C4" w:rsidRDefault="00A764C4" w:rsidP="00A764C4">
      <w:pPr>
        <w:tabs>
          <w:tab w:val="left" w:pos="7656"/>
        </w:tabs>
        <w:rPr>
          <w:rFonts w:ascii="Georgia" w:eastAsia="Georgia" w:hAnsi="Georgia" w:cs="Georgia"/>
          <w:sz w:val="20"/>
          <w:szCs w:val="20"/>
        </w:rPr>
      </w:pPr>
      <w:r w:rsidRPr="00A764C4">
        <w:rPr>
          <w:rFonts w:ascii="Georgia" w:eastAsia="Georgia" w:hAnsi="Georgia" w:cs="Georgia"/>
          <w:sz w:val="20"/>
          <w:szCs w:val="20"/>
        </w:rPr>
        <w:t>Students are expected to make-up assignments and assessments missed due to absence from school. Students are responsible for asking teachers for the make-up work upon returning to class. Make-up work should be completed by the student within the time specified by the teacher.</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56685822" w14:textId="7126932F" w:rsidR="00A764C4" w:rsidRPr="003D6EE8" w:rsidRDefault="003D6EE8" w:rsidP="00A764C4">
      <w:pPr>
        <w:rPr>
          <w:rFonts w:ascii="Georgia" w:eastAsia="Georgia" w:hAnsi="Georgia" w:cs="Georgia"/>
          <w:b/>
          <w:bCs/>
          <w:sz w:val="20"/>
          <w:szCs w:val="20"/>
        </w:rPr>
      </w:pPr>
      <w:r w:rsidRPr="003D6EE8">
        <w:rPr>
          <w:rFonts w:ascii="Georgia" w:eastAsia="Georgia" w:hAnsi="Georgia" w:cs="Georgia"/>
          <w:b/>
          <w:bCs/>
          <w:sz w:val="20"/>
          <w:szCs w:val="20"/>
        </w:rPr>
        <w:t>Homework</w:t>
      </w:r>
    </w:p>
    <w:p w14:paraId="228C3496" w14:textId="26FB6F76" w:rsidR="00A764C4" w:rsidRDefault="00A764C4" w:rsidP="00A764C4">
      <w:pPr>
        <w:rPr>
          <w:rFonts w:ascii="Georgia" w:eastAsia="Georgia" w:hAnsi="Georgia" w:cs="Georgia"/>
          <w:sz w:val="20"/>
          <w:szCs w:val="20"/>
        </w:rPr>
      </w:pPr>
      <w:r w:rsidRPr="00A764C4">
        <w:rPr>
          <w:rFonts w:ascii="Georgia" w:eastAsia="Georgia" w:hAnsi="Georgia" w:cs="Georgia"/>
          <w:sz w:val="20"/>
          <w:szCs w:val="20"/>
        </w:rPr>
        <w:t>Homework will be assigned as needed. Homework is for practice or preparation for instruction</w:t>
      </w:r>
      <w:r w:rsidR="004C04AB">
        <w:rPr>
          <w:rFonts w:ascii="Georgia" w:eastAsia="Georgia" w:hAnsi="Georgia" w:cs="Georgia"/>
          <w:sz w:val="20"/>
          <w:szCs w:val="20"/>
        </w:rPr>
        <w:t xml:space="preserve"> and</w:t>
      </w:r>
      <w:r w:rsidRPr="00A764C4">
        <w:rPr>
          <w:rFonts w:ascii="Georgia" w:eastAsia="Georgia" w:hAnsi="Georgia" w:cs="Georgia"/>
          <w:sz w:val="20"/>
          <w:szCs w:val="20"/>
        </w:rPr>
        <w:t xml:space="preserve"> is intended to build skills and understanding. Projects and large assignments needing more work time may be assigned as homework graded upon completion.</w:t>
      </w:r>
    </w:p>
    <w:p w14:paraId="06B06FC3" w14:textId="77777777" w:rsidR="004C04AB" w:rsidRPr="00A764C4" w:rsidRDefault="004C04AB" w:rsidP="00A764C4">
      <w:pPr>
        <w:rPr>
          <w:rFonts w:ascii="Georgia" w:eastAsia="Georgia" w:hAnsi="Georgia" w:cs="Georgia"/>
          <w:sz w:val="20"/>
          <w:szCs w:val="20"/>
        </w:rPr>
      </w:pPr>
    </w:p>
    <w:p w14:paraId="77CA13C3" w14:textId="77777777" w:rsidR="00A764C4" w:rsidRPr="004C04AB" w:rsidRDefault="00A764C4" w:rsidP="00A764C4">
      <w:pPr>
        <w:rPr>
          <w:rFonts w:ascii="Georgia" w:eastAsia="Georgia" w:hAnsi="Georgia" w:cs="Georgia"/>
          <w:b/>
          <w:bCs/>
          <w:sz w:val="20"/>
          <w:szCs w:val="20"/>
        </w:rPr>
      </w:pPr>
      <w:r w:rsidRPr="004C04AB">
        <w:rPr>
          <w:rFonts w:ascii="Georgia" w:eastAsia="Georgia" w:hAnsi="Georgia" w:cs="Georgia"/>
          <w:b/>
          <w:bCs/>
          <w:sz w:val="20"/>
          <w:szCs w:val="20"/>
        </w:rPr>
        <w:t>Cell phones</w:t>
      </w:r>
    </w:p>
    <w:p w14:paraId="1E6525AA" w14:textId="77777777" w:rsidR="00A764C4" w:rsidRPr="00A764C4" w:rsidRDefault="00A764C4" w:rsidP="00A764C4">
      <w:pPr>
        <w:rPr>
          <w:rFonts w:ascii="Georgia" w:eastAsia="Georgia" w:hAnsi="Georgia" w:cs="Georgia"/>
          <w:sz w:val="20"/>
          <w:szCs w:val="20"/>
        </w:rPr>
      </w:pPr>
      <w:r w:rsidRPr="00A764C4">
        <w:rPr>
          <w:rFonts w:ascii="Georgia" w:eastAsia="Georgia" w:hAnsi="Georgia" w:cs="Georgia"/>
          <w:sz w:val="20"/>
          <w:szCs w:val="20"/>
        </w:rPr>
        <w:t>The use of cell phones, electronic communication devices and/or accessories is prohibited for all students at all times during the instructional day, which is defined as the time the student arrives on campus until the end of the school day and/or the time the student leaves campus.</w:t>
      </w:r>
    </w:p>
    <w:p w14:paraId="2962AE1F" w14:textId="512F68F2" w:rsidR="00A764C4" w:rsidRPr="00A764C4" w:rsidRDefault="003D6EE8" w:rsidP="003D6EE8">
      <w:pPr>
        <w:ind w:firstLine="720"/>
        <w:rPr>
          <w:rFonts w:ascii="Georgia" w:eastAsia="Georgia" w:hAnsi="Georgia" w:cs="Georgia"/>
          <w:sz w:val="20"/>
          <w:szCs w:val="20"/>
        </w:rPr>
      </w:pPr>
      <w:r>
        <w:rPr>
          <w:rFonts w:ascii="Georgia" w:eastAsia="Georgia" w:hAnsi="Georgia" w:cs="Georgia"/>
          <w:sz w:val="20"/>
          <w:szCs w:val="20"/>
        </w:rPr>
        <w:t>-</w:t>
      </w:r>
      <w:r w:rsidR="00A764C4" w:rsidRPr="00A764C4">
        <w:rPr>
          <w:rFonts w:ascii="Georgia" w:eastAsia="Georgia" w:hAnsi="Georgia" w:cs="Georgia"/>
          <w:sz w:val="20"/>
          <w:szCs w:val="20"/>
        </w:rPr>
        <w:t>First Offense: The first offense will result in the electronic device being confiscated, to be picked up by the student or parent at the end of the same school day.</w:t>
      </w:r>
    </w:p>
    <w:p w14:paraId="49BE9A0D" w14:textId="22D9FC3C" w:rsidR="00A764C4" w:rsidRPr="00A764C4" w:rsidRDefault="003D6EE8" w:rsidP="003D6EE8">
      <w:pPr>
        <w:ind w:firstLine="720"/>
        <w:rPr>
          <w:rFonts w:ascii="Georgia" w:eastAsia="Georgia" w:hAnsi="Georgia" w:cs="Georgia"/>
          <w:sz w:val="20"/>
          <w:szCs w:val="20"/>
        </w:rPr>
      </w:pPr>
      <w:r>
        <w:rPr>
          <w:rFonts w:ascii="Georgia" w:eastAsia="Georgia" w:hAnsi="Georgia" w:cs="Georgia"/>
          <w:sz w:val="20"/>
          <w:szCs w:val="20"/>
        </w:rPr>
        <w:t>-</w:t>
      </w:r>
      <w:r w:rsidR="00A764C4" w:rsidRPr="00A764C4">
        <w:rPr>
          <w:rFonts w:ascii="Georgia" w:eastAsia="Georgia" w:hAnsi="Georgia" w:cs="Georgia"/>
          <w:sz w:val="20"/>
          <w:szCs w:val="20"/>
        </w:rPr>
        <w:t>Second Offense: The second offense will result in the electronic device being confiscated, to be picked up by the parent on the Friday following confiscation, at the specific time.</w:t>
      </w:r>
    </w:p>
    <w:p w14:paraId="3028C6CE" w14:textId="1FAE47FD" w:rsidR="00A764C4" w:rsidRPr="00A764C4" w:rsidRDefault="003D6EE8" w:rsidP="003D6EE8">
      <w:pPr>
        <w:ind w:firstLine="720"/>
        <w:rPr>
          <w:rFonts w:ascii="Georgia" w:eastAsia="Georgia" w:hAnsi="Georgia" w:cs="Georgia"/>
          <w:sz w:val="20"/>
          <w:szCs w:val="20"/>
        </w:rPr>
      </w:pPr>
      <w:r>
        <w:rPr>
          <w:rFonts w:ascii="Georgia" w:eastAsia="Georgia" w:hAnsi="Georgia" w:cs="Georgia"/>
          <w:sz w:val="20"/>
          <w:szCs w:val="20"/>
        </w:rPr>
        <w:t>-</w:t>
      </w:r>
      <w:r w:rsidR="00A764C4" w:rsidRPr="00A764C4">
        <w:rPr>
          <w:rFonts w:ascii="Georgia" w:eastAsia="Georgia" w:hAnsi="Georgia" w:cs="Georgia"/>
          <w:sz w:val="20"/>
          <w:szCs w:val="20"/>
        </w:rPr>
        <w:t>Third Offense: The third offense will result in the electronic device being confiscated, to be picked up by the parent on the Friday following confiscation, at the specific time.</w:t>
      </w:r>
    </w:p>
    <w:p w14:paraId="275F9DC3" w14:textId="7C0C859B" w:rsidR="00A764C4" w:rsidRPr="00A764C4" w:rsidRDefault="003D6EE8" w:rsidP="003D6EE8">
      <w:pPr>
        <w:ind w:firstLine="720"/>
        <w:rPr>
          <w:rFonts w:ascii="Georgia" w:eastAsia="Georgia" w:hAnsi="Georgia" w:cs="Georgia"/>
          <w:sz w:val="20"/>
          <w:szCs w:val="20"/>
        </w:rPr>
      </w:pPr>
      <w:r>
        <w:rPr>
          <w:rFonts w:ascii="Georgia" w:eastAsia="Georgia" w:hAnsi="Georgia" w:cs="Georgia"/>
          <w:sz w:val="20"/>
          <w:szCs w:val="20"/>
        </w:rPr>
        <w:t>-</w:t>
      </w:r>
      <w:r w:rsidR="00A764C4" w:rsidRPr="00A764C4">
        <w:rPr>
          <w:rFonts w:ascii="Georgia" w:eastAsia="Georgia" w:hAnsi="Georgia" w:cs="Georgia"/>
          <w:sz w:val="20"/>
          <w:szCs w:val="20"/>
        </w:rPr>
        <w:t>Fourth Offense: The fourth offense and thereafter will result in the electronic device being confiscated for ten (10) school days, and the parent must schedule a conference with an administrator to retrieve the electronic device.</w:t>
      </w:r>
    </w:p>
    <w:p w14:paraId="1A33FBE9" w14:textId="2F0E430F" w:rsidR="00A764C4" w:rsidRPr="00A764C4" w:rsidRDefault="00A764C4" w:rsidP="003D6EE8">
      <w:pPr>
        <w:rPr>
          <w:rFonts w:ascii="Georgia" w:eastAsia="Georgia" w:hAnsi="Georgia" w:cs="Georgia"/>
          <w:sz w:val="20"/>
          <w:szCs w:val="20"/>
        </w:rPr>
      </w:pPr>
      <w:r w:rsidRPr="00A764C4">
        <w:rPr>
          <w:rFonts w:ascii="Georgia" w:eastAsia="Georgia" w:hAnsi="Georgia" w:cs="Georgia"/>
          <w:sz w:val="20"/>
          <w:szCs w:val="20"/>
        </w:rPr>
        <w:t>Further incidents may result in the student losing the privilege of bringing electronic devices on campus, in-school suspension, out of school suspension, and any other forms of discipline deemed appropriate under the circumstances.</w:t>
      </w:r>
    </w:p>
    <w:p w14:paraId="57F9BC03" w14:textId="77777777" w:rsidR="00393129" w:rsidRPr="00393129" w:rsidRDefault="00393129">
      <w:pPr>
        <w:rPr>
          <w:rFonts w:ascii="Georgia" w:eastAsia="Georgia" w:hAnsi="Georgia" w:cs="Georgia"/>
          <w:sz w:val="20"/>
          <w:szCs w:val="20"/>
        </w:rPr>
      </w:pPr>
    </w:p>
    <w:p w14:paraId="1088562C" w14:textId="77777777" w:rsidR="003D6EE8" w:rsidRPr="003D6EE8" w:rsidRDefault="003D6EE8" w:rsidP="003D6EE8">
      <w:pPr>
        <w:rPr>
          <w:rFonts w:ascii="Georgia" w:eastAsia="Georgia" w:hAnsi="Georgia" w:cs="Georgia"/>
          <w:b/>
          <w:sz w:val="20"/>
          <w:szCs w:val="20"/>
        </w:rPr>
      </w:pPr>
      <w:r w:rsidRPr="003D6EE8">
        <w:rPr>
          <w:rFonts w:ascii="Georgia" w:eastAsia="Georgia" w:hAnsi="Georgia" w:cs="Georgia"/>
          <w:b/>
          <w:sz w:val="20"/>
          <w:szCs w:val="20"/>
        </w:rPr>
        <w:t>Classroom Expectations</w:t>
      </w:r>
    </w:p>
    <w:p w14:paraId="39E634EA" w14:textId="4780D466" w:rsidR="003D6EE8" w:rsidRDefault="003D6EE8" w:rsidP="003D6EE8">
      <w:pPr>
        <w:rPr>
          <w:rFonts w:ascii="Georgia" w:eastAsia="Georgia" w:hAnsi="Georgia" w:cs="Georgia"/>
          <w:bCs/>
          <w:sz w:val="20"/>
          <w:szCs w:val="20"/>
        </w:rPr>
      </w:pPr>
      <w:r>
        <w:rPr>
          <w:rFonts w:ascii="Georgia" w:eastAsia="Georgia" w:hAnsi="Georgia" w:cs="Georgia"/>
          <w:bCs/>
          <w:sz w:val="20"/>
          <w:szCs w:val="20"/>
        </w:rPr>
        <w:t>1. Respect yourself, your teacher,</w:t>
      </w:r>
      <w:r w:rsidR="004C04AB">
        <w:rPr>
          <w:rFonts w:ascii="Georgia" w:eastAsia="Georgia" w:hAnsi="Georgia" w:cs="Georgia"/>
          <w:bCs/>
          <w:sz w:val="20"/>
          <w:szCs w:val="20"/>
        </w:rPr>
        <w:t xml:space="preserve"> and</w:t>
      </w:r>
      <w:r>
        <w:rPr>
          <w:rFonts w:ascii="Georgia" w:eastAsia="Georgia" w:hAnsi="Georgia" w:cs="Georgia"/>
          <w:bCs/>
          <w:sz w:val="20"/>
          <w:szCs w:val="20"/>
        </w:rPr>
        <w:t xml:space="preserve"> your peers</w:t>
      </w:r>
      <w:r w:rsidR="004C04AB">
        <w:rPr>
          <w:rFonts w:ascii="Georgia" w:eastAsia="Georgia" w:hAnsi="Georgia" w:cs="Georgia"/>
          <w:bCs/>
          <w:sz w:val="20"/>
          <w:szCs w:val="20"/>
        </w:rPr>
        <w:t>.</w:t>
      </w:r>
    </w:p>
    <w:p w14:paraId="595E809E" w14:textId="610C8F66" w:rsidR="003D6EE8" w:rsidRPr="003D6EE8" w:rsidRDefault="003D6EE8" w:rsidP="003D6EE8">
      <w:pPr>
        <w:rPr>
          <w:rFonts w:ascii="Georgia" w:eastAsia="Georgia" w:hAnsi="Georgia" w:cs="Georgia"/>
          <w:bCs/>
          <w:sz w:val="20"/>
          <w:szCs w:val="20"/>
        </w:rPr>
      </w:pPr>
      <w:r w:rsidRPr="003D6EE8">
        <w:rPr>
          <w:rFonts w:ascii="Georgia" w:eastAsia="Georgia" w:hAnsi="Georgia" w:cs="Georgia"/>
          <w:bCs/>
          <w:sz w:val="20"/>
          <w:szCs w:val="20"/>
        </w:rPr>
        <w:t>2. Raise your hand quietly to speak.</w:t>
      </w:r>
    </w:p>
    <w:p w14:paraId="197914CD" w14:textId="40367757" w:rsidR="003D6EE8" w:rsidRPr="003D6EE8" w:rsidRDefault="003D6EE8" w:rsidP="003D6EE8">
      <w:pPr>
        <w:rPr>
          <w:rFonts w:ascii="Georgia" w:eastAsia="Georgia" w:hAnsi="Georgia" w:cs="Georgia"/>
          <w:bCs/>
          <w:sz w:val="20"/>
          <w:szCs w:val="20"/>
        </w:rPr>
      </w:pPr>
      <w:r w:rsidRPr="003D6EE8">
        <w:rPr>
          <w:rFonts w:ascii="Georgia" w:eastAsia="Georgia" w:hAnsi="Georgia" w:cs="Georgia"/>
          <w:bCs/>
          <w:sz w:val="20"/>
          <w:szCs w:val="20"/>
        </w:rPr>
        <w:t>3. Follow all directions</w:t>
      </w:r>
    </w:p>
    <w:p w14:paraId="0000002D" w14:textId="77777777" w:rsidR="00331CAE" w:rsidRDefault="00331CAE">
      <w:pPr>
        <w:rPr>
          <w:rFonts w:ascii="Georgia" w:eastAsia="Georgia" w:hAnsi="Georgia" w:cs="Georgia"/>
          <w:b/>
          <w:sz w:val="20"/>
          <w:szCs w:val="20"/>
        </w:rPr>
      </w:pPr>
    </w:p>
    <w:p w14:paraId="00000030" w14:textId="076E7D34" w:rsidR="00331CAE" w:rsidRPr="00393129" w:rsidRDefault="00331CAE" w:rsidP="00393129">
      <w:pPr>
        <w:rPr>
          <w:rFonts w:ascii="Georgia" w:eastAsia="Georgia" w:hAnsi="Georgia" w:cs="Georgia"/>
          <w:b/>
          <w:sz w:val="20"/>
          <w:szCs w:val="20"/>
        </w:rPr>
      </w:pPr>
    </w:p>
    <w:p w14:paraId="0C4FF08B" w14:textId="15D828FC" w:rsidR="00393129" w:rsidRDefault="007A62C1">
      <w:pPr>
        <w:rPr>
          <w:rFonts w:ascii="Georgia" w:eastAsia="Georgia" w:hAnsi="Georgia" w:cs="Georgia"/>
          <w:b/>
          <w:sz w:val="20"/>
          <w:szCs w:val="20"/>
        </w:rPr>
      </w:pPr>
      <w:r>
        <w:rPr>
          <w:rFonts w:ascii="Georgia" w:eastAsia="Georgia" w:hAnsi="Georgia" w:cs="Georgia"/>
          <w:b/>
          <w:sz w:val="20"/>
          <w:szCs w:val="20"/>
        </w:rPr>
        <w:t xml:space="preserve">Course Materials </w:t>
      </w:r>
      <w:r w:rsidR="00393129">
        <w:rPr>
          <w:rFonts w:ascii="Georgia" w:eastAsia="Georgia" w:hAnsi="Georgia" w:cs="Georgia"/>
          <w:b/>
          <w:sz w:val="20"/>
          <w:szCs w:val="20"/>
        </w:rPr>
        <w:t xml:space="preserve">                                                                 Donations (for the classroom; optional)</w:t>
      </w:r>
    </w:p>
    <w:p w14:paraId="08D2D819" w14:textId="6319DB0F" w:rsidR="00393129" w:rsidRPr="00393129" w:rsidRDefault="00393129" w:rsidP="00393129">
      <w:pPr>
        <w:pStyle w:val="ListParagraph"/>
        <w:numPr>
          <w:ilvl w:val="0"/>
          <w:numId w:val="2"/>
        </w:numPr>
        <w:rPr>
          <w:rFonts w:ascii="Georgia" w:eastAsia="Georgia" w:hAnsi="Georgia" w:cs="Georgia"/>
          <w:b/>
          <w:sz w:val="20"/>
          <w:szCs w:val="20"/>
        </w:rPr>
      </w:pPr>
      <w:r w:rsidRPr="00393129">
        <w:rPr>
          <w:rFonts w:ascii="Georgia" w:eastAsia="Georgia" w:hAnsi="Georgia" w:cs="Georgia"/>
          <w:bCs/>
          <w:sz w:val="20"/>
          <w:szCs w:val="20"/>
        </w:rPr>
        <w:t>#2 Pencils</w:t>
      </w:r>
      <w:r>
        <w:rPr>
          <w:rFonts w:ascii="Georgia" w:eastAsia="Georgia" w:hAnsi="Georgia" w:cs="Georgia"/>
          <w:bCs/>
          <w:sz w:val="20"/>
          <w:szCs w:val="20"/>
        </w:rPr>
        <w:t xml:space="preserve"> or Mechanical Pencil                                          -   Tissue box</w:t>
      </w:r>
    </w:p>
    <w:p w14:paraId="55564399" w14:textId="5D804601" w:rsidR="00393129" w:rsidRPr="00393129" w:rsidRDefault="00393129" w:rsidP="00393129">
      <w:pPr>
        <w:pStyle w:val="ListParagraph"/>
        <w:numPr>
          <w:ilvl w:val="0"/>
          <w:numId w:val="2"/>
        </w:numPr>
        <w:rPr>
          <w:rFonts w:ascii="Georgia" w:eastAsia="Georgia" w:hAnsi="Georgia" w:cs="Georgia"/>
          <w:b/>
          <w:sz w:val="20"/>
          <w:szCs w:val="20"/>
        </w:rPr>
      </w:pPr>
      <w:r>
        <w:rPr>
          <w:rFonts w:ascii="Georgia" w:eastAsia="Georgia" w:hAnsi="Georgia" w:cs="Georgia"/>
          <w:bCs/>
          <w:sz w:val="20"/>
          <w:szCs w:val="20"/>
        </w:rPr>
        <w:t>Composition Book                                                                   -   Hand sanitizer</w:t>
      </w:r>
    </w:p>
    <w:p w14:paraId="3C12A4F8" w14:textId="7560C2ED" w:rsidR="00CC7D7E" w:rsidRPr="00CC7D7E" w:rsidRDefault="00393129" w:rsidP="00CC7D7E">
      <w:pPr>
        <w:pStyle w:val="ListParagraph"/>
        <w:numPr>
          <w:ilvl w:val="0"/>
          <w:numId w:val="2"/>
        </w:numPr>
        <w:rPr>
          <w:rFonts w:ascii="Georgia" w:eastAsia="Georgia" w:hAnsi="Georgia" w:cs="Georgia"/>
          <w:b/>
          <w:sz w:val="20"/>
          <w:szCs w:val="20"/>
        </w:rPr>
      </w:pPr>
      <w:r>
        <w:rPr>
          <w:rFonts w:ascii="Georgia" w:eastAsia="Georgia" w:hAnsi="Georgia" w:cs="Georgia"/>
          <w:bCs/>
          <w:sz w:val="20"/>
          <w:szCs w:val="20"/>
        </w:rPr>
        <w:t>2 pocket folder (2)                                                                   -   Wide-Ruled Notebook Paper</w:t>
      </w:r>
    </w:p>
    <w:p w14:paraId="00000033" w14:textId="02BD270C" w:rsidR="00331CAE" w:rsidRPr="00E418D8" w:rsidRDefault="00393129" w:rsidP="00E418D8">
      <w:pPr>
        <w:pStyle w:val="ListParagraph"/>
        <w:numPr>
          <w:ilvl w:val="0"/>
          <w:numId w:val="2"/>
        </w:numPr>
        <w:rPr>
          <w:rFonts w:ascii="Georgia" w:eastAsia="Georgia" w:hAnsi="Georgia" w:cs="Georgia"/>
          <w:b/>
          <w:sz w:val="20"/>
          <w:szCs w:val="20"/>
        </w:rPr>
      </w:pPr>
      <w:r>
        <w:rPr>
          <w:rFonts w:ascii="Georgia" w:eastAsia="Georgia" w:hAnsi="Georgia" w:cs="Georgia"/>
          <w:bCs/>
          <w:sz w:val="20"/>
          <w:szCs w:val="20"/>
        </w:rPr>
        <w:t>Wide-Ruled Notebook Paper</w:t>
      </w:r>
      <w:r w:rsidR="00CC7D7E" w:rsidRPr="00E418D8">
        <w:rPr>
          <w:rFonts w:ascii="Georgia" w:eastAsia="Georgia" w:hAnsi="Georgia" w:cs="Georgia"/>
          <w:color w:val="00B050"/>
          <w:sz w:val="20"/>
          <w:szCs w:val="20"/>
        </w:rPr>
        <w:t xml:space="preserve">                                     </w:t>
      </w:r>
      <w:r w:rsidR="00CC7D7E" w:rsidRPr="00E418D8">
        <w:rPr>
          <w:rFonts w:ascii="Georgia" w:eastAsia="Georgia" w:hAnsi="Georgia" w:cs="Georgia"/>
          <w:sz w:val="20"/>
          <w:szCs w:val="20"/>
        </w:rPr>
        <w:t xml:space="preserve">   </w:t>
      </w:r>
      <w:r w:rsidR="00E418D8">
        <w:rPr>
          <w:rFonts w:ascii="Georgia" w:eastAsia="Georgia" w:hAnsi="Georgia" w:cs="Georgia"/>
          <w:sz w:val="20"/>
          <w:szCs w:val="20"/>
        </w:rPr>
        <w:t xml:space="preserve">       </w:t>
      </w:r>
      <w:r w:rsidR="00CC7D7E" w:rsidRPr="00E418D8">
        <w:rPr>
          <w:rFonts w:ascii="Georgia" w:eastAsia="Georgia" w:hAnsi="Georgia" w:cs="Georgia"/>
          <w:sz w:val="20"/>
          <w:szCs w:val="20"/>
        </w:rPr>
        <w:t xml:space="preserve"> -   Disinfectant Wipes</w:t>
      </w:r>
    </w:p>
    <w:p w14:paraId="3309E1C7" w14:textId="77777777" w:rsidR="004C04AB" w:rsidRDefault="004C04AB">
      <w:pPr>
        <w:rPr>
          <w:rFonts w:ascii="Georgia" w:eastAsia="Georgia" w:hAnsi="Georgia" w:cs="Georgia"/>
          <w:b/>
          <w:sz w:val="20"/>
          <w:szCs w:val="20"/>
        </w:rPr>
      </w:pPr>
    </w:p>
    <w:p w14:paraId="0CFBC363" w14:textId="77777777" w:rsidR="004C04AB" w:rsidRDefault="004C04AB">
      <w:pPr>
        <w:rPr>
          <w:rFonts w:ascii="Georgia" w:eastAsia="Georgia" w:hAnsi="Georgia" w:cs="Georgia"/>
          <w:b/>
          <w:sz w:val="20"/>
          <w:szCs w:val="20"/>
        </w:rPr>
      </w:pPr>
    </w:p>
    <w:p w14:paraId="00000034" w14:textId="1D276FE1" w:rsidR="00331CAE" w:rsidRDefault="007A62C1">
      <w:pPr>
        <w:rPr>
          <w:rFonts w:ascii="Georgia" w:eastAsia="Georgia" w:hAnsi="Georgia" w:cs="Georgia"/>
          <w:color w:val="FF0000"/>
          <w:sz w:val="20"/>
          <w:szCs w:val="20"/>
          <w:u w:val="single"/>
        </w:rPr>
      </w:pPr>
      <w:r>
        <w:rPr>
          <w:rFonts w:ascii="Georgia" w:eastAsia="Georgia" w:hAnsi="Georgia" w:cs="Georgia"/>
          <w:b/>
          <w:sz w:val="20"/>
          <w:szCs w:val="20"/>
        </w:rPr>
        <w:t>Please refer to the Student Code of Conduct for further guidance on Richmond County School System’s policies and procedures.</w:t>
      </w:r>
    </w:p>
    <w:p w14:paraId="00000035" w14:textId="77777777" w:rsidR="00331CAE" w:rsidRDefault="00331CAE">
      <w:pPr>
        <w:rPr>
          <w:rFonts w:ascii="Georgia" w:eastAsia="Georgia" w:hAnsi="Georgia" w:cs="Georgia"/>
          <w:color w:val="000000"/>
          <w:sz w:val="20"/>
          <w:szCs w:val="20"/>
          <w:u w:val="single"/>
        </w:rPr>
      </w:pPr>
    </w:p>
    <w:p w14:paraId="3CA279B1" w14:textId="77777777" w:rsidR="00805BCF" w:rsidRDefault="007A62C1">
      <w:pPr>
        <w:rPr>
          <w:rFonts w:ascii="Georgia" w:eastAsia="Georgia" w:hAnsi="Georgia" w:cs="Georgia"/>
          <w:b/>
          <w:sz w:val="20"/>
          <w:szCs w:val="20"/>
        </w:rPr>
      </w:pPr>
      <w:r>
        <w:rPr>
          <w:rFonts w:ascii="Georgia" w:eastAsia="Georgia" w:hAnsi="Georgia" w:cs="Georgia"/>
          <w:b/>
          <w:sz w:val="20"/>
          <w:szCs w:val="20"/>
        </w:rPr>
        <w:t xml:space="preserve">My contact information: </w:t>
      </w:r>
    </w:p>
    <w:p w14:paraId="00000036" w14:textId="088EC8DF" w:rsidR="00331CAE" w:rsidRDefault="007A62C1">
      <w:pPr>
        <w:rPr>
          <w:rFonts w:ascii="Georgia" w:eastAsia="Georgia" w:hAnsi="Georgia" w:cs="Georgia"/>
          <w:color w:val="FF0000"/>
          <w:sz w:val="20"/>
          <w:szCs w:val="20"/>
        </w:rPr>
      </w:pPr>
      <w:r>
        <w:rPr>
          <w:rFonts w:ascii="Georgia" w:eastAsia="Georgia" w:hAnsi="Georgia" w:cs="Georgia"/>
          <w:b/>
          <w:sz w:val="20"/>
          <w:szCs w:val="20"/>
        </w:rPr>
        <w:t>Email:</w:t>
      </w:r>
      <w:r>
        <w:rPr>
          <w:rFonts w:ascii="Georgia" w:eastAsia="Georgia" w:hAnsi="Georgia" w:cs="Georgia"/>
          <w:sz w:val="20"/>
          <w:szCs w:val="20"/>
        </w:rPr>
        <w:t xml:space="preserve"> </w:t>
      </w:r>
      <w:r w:rsidRPr="00DD2771">
        <w:rPr>
          <w:rFonts w:ascii="Georgia" w:eastAsia="Georgia" w:hAnsi="Georgia" w:cs="Georgia"/>
          <w:color w:val="00B050"/>
          <w:sz w:val="20"/>
          <w:szCs w:val="20"/>
        </w:rPr>
        <w:t xml:space="preserve"> </w:t>
      </w:r>
      <w:r w:rsidR="00845FF2" w:rsidRPr="00845FF2">
        <w:rPr>
          <w:rFonts w:ascii="Georgia" w:eastAsia="Georgia" w:hAnsi="Georgia" w:cs="Georgia"/>
          <w:sz w:val="20"/>
          <w:szCs w:val="20"/>
        </w:rPr>
        <w:t>HarriSh@BOE.richmond.k12.ga.us</w:t>
      </w:r>
    </w:p>
    <w:p w14:paraId="00000037" w14:textId="6EEAE975" w:rsidR="00331CAE" w:rsidRPr="00CC7D7E" w:rsidRDefault="00805BCF">
      <w:pPr>
        <w:rPr>
          <w:rFonts w:ascii="Georgia" w:eastAsia="Georgia" w:hAnsi="Georgia" w:cs="Georgia"/>
          <w:sz w:val="20"/>
          <w:szCs w:val="20"/>
        </w:rPr>
      </w:pPr>
      <w:r>
        <w:rPr>
          <w:rFonts w:ascii="Georgia" w:eastAsia="Georgia" w:hAnsi="Georgia" w:cs="Georgia"/>
          <w:b/>
          <w:color w:val="000000"/>
          <w:sz w:val="20"/>
          <w:szCs w:val="20"/>
        </w:rPr>
        <w:t>Remind</w:t>
      </w:r>
      <w:r w:rsidR="007A62C1">
        <w:rPr>
          <w:rFonts w:ascii="Georgia" w:eastAsia="Georgia" w:hAnsi="Georgia" w:cs="Georgia"/>
          <w:color w:val="000000"/>
          <w:sz w:val="20"/>
          <w:szCs w:val="20"/>
        </w:rPr>
        <w:t xml:space="preserve">: </w:t>
      </w:r>
      <w:r w:rsidR="00E418D8">
        <w:rPr>
          <w:rFonts w:ascii="Georgia" w:eastAsia="Georgia" w:hAnsi="Georgia" w:cs="Georgia"/>
          <w:color w:val="000000"/>
          <w:sz w:val="20"/>
          <w:szCs w:val="20"/>
        </w:rPr>
        <w:t xml:space="preserve">Download </w:t>
      </w:r>
      <w:r>
        <w:rPr>
          <w:rFonts w:ascii="Georgia" w:eastAsia="Georgia" w:hAnsi="Georgia" w:cs="Georgia"/>
          <w:sz w:val="20"/>
          <w:szCs w:val="20"/>
        </w:rPr>
        <w:t>Remind</w:t>
      </w:r>
      <w:r w:rsidR="00E418D8">
        <w:rPr>
          <w:rFonts w:ascii="Georgia" w:eastAsia="Georgia" w:hAnsi="Georgia" w:cs="Georgia"/>
          <w:sz w:val="20"/>
          <w:szCs w:val="20"/>
        </w:rPr>
        <w:t xml:space="preserve"> </w:t>
      </w:r>
      <w:r w:rsidR="00F87BA5">
        <w:rPr>
          <w:rFonts w:ascii="Georgia" w:eastAsia="Georgia" w:hAnsi="Georgia" w:cs="Georgia"/>
          <w:sz w:val="20"/>
          <w:szCs w:val="20"/>
        </w:rPr>
        <w:t>app</w:t>
      </w:r>
    </w:p>
    <w:p w14:paraId="00000038" w14:textId="586B4E4C" w:rsidR="00331CAE" w:rsidRDefault="00762540">
      <w:pPr>
        <w:rPr>
          <w:rFonts w:ascii="Georgia" w:eastAsia="Georgia" w:hAnsi="Georgia" w:cs="Georgia"/>
          <w:sz w:val="20"/>
          <w:szCs w:val="20"/>
        </w:rPr>
      </w:pPr>
      <w:r>
        <w:rPr>
          <w:rFonts w:ascii="Georgia" w:eastAsia="Georgia" w:hAnsi="Georgia" w:cs="Georgia"/>
          <w:b/>
          <w:sz w:val="20"/>
          <w:szCs w:val="20"/>
        </w:rPr>
        <w:t>Pine Hill Middle</w:t>
      </w:r>
      <w:r w:rsidR="007A62C1">
        <w:rPr>
          <w:rFonts w:ascii="Georgia" w:eastAsia="Georgia" w:hAnsi="Georgia" w:cs="Georgia"/>
          <w:b/>
          <w:sz w:val="20"/>
          <w:szCs w:val="20"/>
        </w:rPr>
        <w:t xml:space="preserve"> School Phone Number: </w:t>
      </w:r>
      <w:r w:rsidR="007A62C1">
        <w:rPr>
          <w:rFonts w:ascii="Georgia" w:eastAsia="Georgia" w:hAnsi="Georgia" w:cs="Georgia"/>
          <w:sz w:val="20"/>
          <w:szCs w:val="20"/>
        </w:rPr>
        <w:t>706-</w:t>
      </w:r>
      <w:r>
        <w:rPr>
          <w:rFonts w:ascii="Georgia" w:eastAsia="Georgia" w:hAnsi="Georgia" w:cs="Georgia"/>
          <w:sz w:val="20"/>
          <w:szCs w:val="20"/>
        </w:rPr>
        <w:t>592-3730</w:t>
      </w:r>
      <w:r w:rsidR="00DD2771">
        <w:rPr>
          <w:rFonts w:ascii="Georgia" w:eastAsia="Georgia" w:hAnsi="Georgia" w:cs="Georgia"/>
          <w:sz w:val="20"/>
          <w:szCs w:val="20"/>
        </w:rPr>
        <w:tab/>
      </w:r>
    </w:p>
    <w:p w14:paraId="00000039"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sectPr w:rsidR="00331CAE">
      <w:headerReference w:type="default" r:id="rId10"/>
      <w:footerReference w:type="default" r:id="rId11"/>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7705B" w14:textId="77777777" w:rsidR="00563305" w:rsidRDefault="00563305">
      <w:r>
        <w:separator/>
      </w:r>
    </w:p>
  </w:endnote>
  <w:endnote w:type="continuationSeparator" w:id="0">
    <w:p w14:paraId="2E7F1BCA" w14:textId="77777777" w:rsidR="00563305" w:rsidRDefault="0056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8D591" w14:textId="77777777" w:rsidR="00563305" w:rsidRDefault="00563305">
      <w:r>
        <w:separator/>
      </w:r>
    </w:p>
  </w:footnote>
  <w:footnote w:type="continuationSeparator" w:id="0">
    <w:p w14:paraId="458EF7DA" w14:textId="77777777" w:rsidR="00563305" w:rsidRDefault="00563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61874D92" w:rsidR="00331CAE" w:rsidRPr="00F56CE4" w:rsidRDefault="00914744" w:rsidP="00F56CE4">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3" w15:restartNumberingAfterBreak="0">
    <w:nsid w:val="56EB437C"/>
    <w:multiLevelType w:val="hybridMultilevel"/>
    <w:tmpl w:val="779A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BFFBFC"/>
    <w:multiLevelType w:val="hybridMultilevel"/>
    <w:tmpl w:val="90EE5D6C"/>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5"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num w:numId="1" w16cid:durableId="836651660">
    <w:abstractNumId w:val="2"/>
  </w:num>
  <w:num w:numId="2" w16cid:durableId="920673862">
    <w:abstractNumId w:val="4"/>
  </w:num>
  <w:num w:numId="3" w16cid:durableId="2122262776">
    <w:abstractNumId w:val="0"/>
  </w:num>
  <w:num w:numId="4" w16cid:durableId="780493488">
    <w:abstractNumId w:val="5"/>
  </w:num>
  <w:num w:numId="5" w16cid:durableId="2139105287">
    <w:abstractNumId w:val="1"/>
  </w:num>
  <w:num w:numId="6" w16cid:durableId="3052853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86958"/>
    <w:rsid w:val="00087913"/>
    <w:rsid w:val="000B0264"/>
    <w:rsid w:val="000F17A9"/>
    <w:rsid w:val="001C6F04"/>
    <w:rsid w:val="001D4438"/>
    <w:rsid w:val="0026059B"/>
    <w:rsid w:val="002E0CF2"/>
    <w:rsid w:val="00331CAE"/>
    <w:rsid w:val="00393129"/>
    <w:rsid w:val="00393AA4"/>
    <w:rsid w:val="003C2FE2"/>
    <w:rsid w:val="003C6D44"/>
    <w:rsid w:val="003D6EE8"/>
    <w:rsid w:val="00416CC1"/>
    <w:rsid w:val="004234D5"/>
    <w:rsid w:val="00436B6F"/>
    <w:rsid w:val="00443E53"/>
    <w:rsid w:val="004C04AB"/>
    <w:rsid w:val="00563305"/>
    <w:rsid w:val="005A56F4"/>
    <w:rsid w:val="005A7D58"/>
    <w:rsid w:val="005F2B78"/>
    <w:rsid w:val="00632F3A"/>
    <w:rsid w:val="00666644"/>
    <w:rsid w:val="006C4F3D"/>
    <w:rsid w:val="00762540"/>
    <w:rsid w:val="007A62C1"/>
    <w:rsid w:val="00805BCF"/>
    <w:rsid w:val="00841EAA"/>
    <w:rsid w:val="00845FF2"/>
    <w:rsid w:val="00855660"/>
    <w:rsid w:val="00886239"/>
    <w:rsid w:val="008A1D64"/>
    <w:rsid w:val="00914744"/>
    <w:rsid w:val="009F108A"/>
    <w:rsid w:val="009F7834"/>
    <w:rsid w:val="00A7354A"/>
    <w:rsid w:val="00A764C4"/>
    <w:rsid w:val="00B23ACB"/>
    <w:rsid w:val="00CC7D7E"/>
    <w:rsid w:val="00D822A1"/>
    <w:rsid w:val="00D87586"/>
    <w:rsid w:val="00DD2771"/>
    <w:rsid w:val="00E418D8"/>
    <w:rsid w:val="00EC0744"/>
    <w:rsid w:val="00F23EE2"/>
    <w:rsid w:val="00F41D44"/>
    <w:rsid w:val="00F56CE4"/>
    <w:rsid w:val="00F87BA5"/>
    <w:rsid w:val="00FA0BEE"/>
    <w:rsid w:val="00FF3331"/>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character" w:customStyle="1" w:styleId="textlayer--absolute">
    <w:name w:val="textlayer--absolute"/>
    <w:basedOn w:val="DefaultParagraphFont"/>
    <w:rsid w:val="008A1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39701">
      <w:bodyDiv w:val="1"/>
      <w:marLeft w:val="0"/>
      <w:marRight w:val="0"/>
      <w:marTop w:val="0"/>
      <w:marBottom w:val="0"/>
      <w:divBdr>
        <w:top w:val="none" w:sz="0" w:space="0" w:color="auto"/>
        <w:left w:val="none" w:sz="0" w:space="0" w:color="auto"/>
        <w:bottom w:val="none" w:sz="0" w:space="0" w:color="auto"/>
        <w:right w:val="none" w:sz="0" w:space="0" w:color="auto"/>
      </w:divBdr>
    </w:div>
    <w:div w:id="133983988">
      <w:bodyDiv w:val="1"/>
      <w:marLeft w:val="0"/>
      <w:marRight w:val="0"/>
      <w:marTop w:val="0"/>
      <w:marBottom w:val="0"/>
      <w:divBdr>
        <w:top w:val="none" w:sz="0" w:space="0" w:color="auto"/>
        <w:left w:val="none" w:sz="0" w:space="0" w:color="auto"/>
        <w:bottom w:val="none" w:sz="0" w:space="0" w:color="auto"/>
        <w:right w:val="none" w:sz="0" w:space="0" w:color="auto"/>
      </w:divBdr>
    </w:div>
    <w:div w:id="458650238">
      <w:bodyDiv w:val="1"/>
      <w:marLeft w:val="0"/>
      <w:marRight w:val="0"/>
      <w:marTop w:val="0"/>
      <w:marBottom w:val="0"/>
      <w:divBdr>
        <w:top w:val="none" w:sz="0" w:space="0" w:color="auto"/>
        <w:left w:val="none" w:sz="0" w:space="0" w:color="auto"/>
        <w:bottom w:val="none" w:sz="0" w:space="0" w:color="auto"/>
        <w:right w:val="none" w:sz="0" w:space="0" w:color="auto"/>
      </w:divBdr>
    </w:div>
    <w:div w:id="1076250132">
      <w:bodyDiv w:val="1"/>
      <w:marLeft w:val="0"/>
      <w:marRight w:val="0"/>
      <w:marTop w:val="0"/>
      <w:marBottom w:val="0"/>
      <w:divBdr>
        <w:top w:val="none" w:sz="0" w:space="0" w:color="auto"/>
        <w:left w:val="none" w:sz="0" w:space="0" w:color="auto"/>
        <w:bottom w:val="none" w:sz="0" w:space="0" w:color="auto"/>
        <w:right w:val="none" w:sz="0" w:space="0" w:color="auto"/>
      </w:divBdr>
    </w:div>
    <w:div w:id="1273709409">
      <w:bodyDiv w:val="1"/>
      <w:marLeft w:val="0"/>
      <w:marRight w:val="0"/>
      <w:marTop w:val="0"/>
      <w:marBottom w:val="0"/>
      <w:divBdr>
        <w:top w:val="none" w:sz="0" w:space="0" w:color="auto"/>
        <w:left w:val="none" w:sz="0" w:space="0" w:color="auto"/>
        <w:bottom w:val="none" w:sz="0" w:space="0" w:color="auto"/>
        <w:right w:val="none" w:sz="0" w:space="0" w:color="auto"/>
      </w:divBdr>
      <w:divsChild>
        <w:div w:id="2017492512">
          <w:marLeft w:val="0"/>
          <w:marRight w:val="0"/>
          <w:marTop w:val="0"/>
          <w:marBottom w:val="0"/>
          <w:divBdr>
            <w:top w:val="none" w:sz="0" w:space="0" w:color="auto"/>
            <w:left w:val="none" w:sz="0" w:space="0" w:color="auto"/>
            <w:bottom w:val="none" w:sz="0" w:space="0" w:color="auto"/>
            <w:right w:val="none" w:sz="0" w:space="0" w:color="auto"/>
          </w:divBdr>
          <w:divsChild>
            <w:div w:id="16888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4303">
      <w:bodyDiv w:val="1"/>
      <w:marLeft w:val="0"/>
      <w:marRight w:val="0"/>
      <w:marTop w:val="0"/>
      <w:marBottom w:val="0"/>
      <w:divBdr>
        <w:top w:val="none" w:sz="0" w:space="0" w:color="auto"/>
        <w:left w:val="none" w:sz="0" w:space="0" w:color="auto"/>
        <w:bottom w:val="none" w:sz="0" w:space="0" w:color="auto"/>
        <w:right w:val="none" w:sz="0" w:space="0" w:color="auto"/>
      </w:divBdr>
    </w:div>
    <w:div w:id="1962572469">
      <w:bodyDiv w:val="1"/>
      <w:marLeft w:val="0"/>
      <w:marRight w:val="0"/>
      <w:marTop w:val="0"/>
      <w:marBottom w:val="0"/>
      <w:divBdr>
        <w:top w:val="none" w:sz="0" w:space="0" w:color="auto"/>
        <w:left w:val="none" w:sz="0" w:space="0" w:color="auto"/>
        <w:bottom w:val="none" w:sz="0" w:space="0" w:color="auto"/>
        <w:right w:val="none" w:sz="0" w:space="0" w:color="auto"/>
      </w:divBdr>
    </w:div>
    <w:div w:id="2100325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2.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Hughes, Patricia</cp:lastModifiedBy>
  <cp:revision>21</cp:revision>
  <cp:lastPrinted>2025-07-31T15:52:00Z</cp:lastPrinted>
  <dcterms:created xsi:type="dcterms:W3CDTF">2024-08-01T15:10:00Z</dcterms:created>
  <dcterms:modified xsi:type="dcterms:W3CDTF">2025-07-31T19:55:00Z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